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33" w:rsidRPr="00FA3AB8" w:rsidRDefault="00AF18A3">
      <w:pPr>
        <w:spacing w:line="480" w:lineRule="auto"/>
        <w:jc w:val="center"/>
        <w:rPr>
          <w:rFonts w:ascii="方正大标宋简体" w:eastAsia="方正大标宋简体" w:hAnsi="微软雅黑" w:cs="微软雅黑"/>
          <w:sz w:val="44"/>
          <w:szCs w:val="44"/>
        </w:rPr>
      </w:pPr>
      <w:r w:rsidRPr="00FA3AB8">
        <w:rPr>
          <w:rFonts w:ascii="方正大标宋简体" w:eastAsia="方正大标宋简体" w:hAnsi="微软雅黑" w:cs="微软雅黑" w:hint="eastAsia"/>
          <w:sz w:val="44"/>
          <w:szCs w:val="44"/>
        </w:rPr>
        <w:t>简 报</w:t>
      </w:r>
    </w:p>
    <w:p w:rsidR="008C3533" w:rsidRPr="00D32131" w:rsidRDefault="00AF18A3">
      <w:pPr>
        <w:widowControl/>
        <w:spacing w:line="360" w:lineRule="auto"/>
        <w:jc w:val="center"/>
        <w:outlineLvl w:val="2"/>
        <w:rPr>
          <w:rFonts w:ascii="方正大标宋简体" w:eastAsia="方正大标宋简体" w:hAnsiTheme="minorEastAsia" w:cs="宋体"/>
          <w:b/>
          <w:color w:val="000000"/>
          <w:kern w:val="0"/>
          <w:sz w:val="28"/>
          <w:szCs w:val="24"/>
        </w:rPr>
      </w:pPr>
      <w:r w:rsidRPr="00D32131">
        <w:rPr>
          <w:rFonts w:ascii="方正大标宋简体" w:eastAsia="方正大标宋简体" w:hAnsi="微软雅黑" w:cs="微软雅黑" w:hint="eastAsia"/>
          <w:sz w:val="32"/>
          <w:szCs w:val="28"/>
        </w:rPr>
        <w:t>四川高等职业教育研究中心2016年科研立项课题揭晓</w:t>
      </w:r>
    </w:p>
    <w:p w:rsidR="008C3533" w:rsidRDefault="008C3533">
      <w:pPr>
        <w:widowControl/>
        <w:spacing w:line="360" w:lineRule="auto"/>
        <w:ind w:firstLineChars="200" w:firstLine="480"/>
        <w:jc w:val="left"/>
        <w:outlineLvl w:val="2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C3533" w:rsidRDefault="00AF18A3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2016年5月24日，四川高等职业教育研究中心（以下简称“中心”）2016年科研课题立项评审工作会顺利结束。全省32所院校（其中本科院校6所）共申报课题121项。在经过前期的资格审核、查重以及网络盲评工作后，评审会对入围的课题进行了会议评审。</w:t>
      </w:r>
    </w:p>
    <w:p w:rsidR="008C3533" w:rsidRDefault="00AF18A3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课题立项评审由中心学术委员会主任委员唐朝纪教授主持，四川工程职业技术学院杨跃教授，成都工业学院陈传伟教授，四川师范大学范春林教授，四川交通职业技术学院魏庆曜教授，四川交通职业技术学院王永莲教授，四川旅游学院陈云川教授，成都航空职业技术学院陈玉华教授，绵阳职业技术学院肖争鸣教授，四川建筑职业技术学院胡兴福教授，四川大学锦城学院王亚利教授，四川传媒学院董孝壁教授，四川交通运输职业学校陈斌教授，中心秘书长贾玉铭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  <w:szCs w:val="24"/>
        </w:rPr>
        <w:t>教授等专家学者参加了评审工作。与会委员以科学严谨的态度，从申报课题的学术性、可行性、应用推广前景等视角，对入围课题进行了公平、公正、公开的评审。</w:t>
      </w:r>
    </w:p>
    <w:p w:rsidR="008C3533" w:rsidRDefault="00AF18A3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通过委员们的评议表决，本年度中心共立项课题45个，其中重点课题3个，专项课题20个，一般课题22个。立项结果待上报省教育厅审批后通过中心网站公示。</w:t>
      </w:r>
    </w:p>
    <w:p w:rsidR="008C3533" w:rsidRDefault="008C3533">
      <w:pPr>
        <w:widowControl/>
        <w:spacing w:line="360" w:lineRule="auto"/>
        <w:ind w:firstLineChars="200" w:firstLine="480"/>
        <w:jc w:val="left"/>
        <w:outlineLvl w:val="2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C3533" w:rsidRDefault="00AF18A3" w:rsidP="00FA3AB8">
      <w:pPr>
        <w:spacing w:line="500" w:lineRule="exact"/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四川高等职业教育研究中心  魏会超  供稿</w:t>
      </w:r>
    </w:p>
    <w:p w:rsidR="008C3533" w:rsidRDefault="00AF18A3">
      <w:pPr>
        <w:spacing w:line="500" w:lineRule="exact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                              </w:t>
      </w:r>
      <w:r w:rsidR="00FA3AB8">
        <w:rPr>
          <w:rFonts w:asciiTheme="minorEastAsia" w:hAnsiTheme="minorEastAsia" w:cs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24"/>
        </w:rPr>
        <w:t>二零一六年五月二十四日</w:t>
      </w:r>
    </w:p>
    <w:p w:rsidR="008C3533" w:rsidRDefault="008C3533">
      <w:pPr>
        <w:widowControl/>
        <w:spacing w:line="360" w:lineRule="auto"/>
        <w:ind w:firstLineChars="200" w:firstLine="480"/>
        <w:jc w:val="left"/>
        <w:outlineLvl w:val="2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B7CB7" w:rsidRDefault="009B7CB7">
      <w:pPr>
        <w:widowControl/>
        <w:jc w:val="left"/>
      </w:pPr>
      <w:r>
        <w:br w:type="page"/>
      </w:r>
    </w:p>
    <w:p w:rsidR="009B7CB7" w:rsidRDefault="009B7CB7" w:rsidP="009B7CB7">
      <w:pPr>
        <w:rPr>
          <w:rFonts w:ascii="黑体" w:eastAsia="黑体" w:hAnsi="黑体"/>
          <w:sz w:val="28"/>
          <w:szCs w:val="28"/>
        </w:rPr>
      </w:pPr>
      <w:r w:rsidRPr="000B4A2F">
        <w:rPr>
          <w:rFonts w:ascii="黑体" w:eastAsia="黑体" w:hAnsi="黑体" w:hint="eastAsia"/>
          <w:sz w:val="28"/>
          <w:szCs w:val="28"/>
        </w:rPr>
        <w:lastRenderedPageBreak/>
        <w:t>附件：</w:t>
      </w:r>
    </w:p>
    <w:p w:rsidR="009B7CB7" w:rsidRDefault="009B7CB7" w:rsidP="009B7CB7">
      <w:pPr>
        <w:jc w:val="center"/>
        <w:rPr>
          <w:rFonts w:ascii="黑体" w:eastAsia="黑体" w:hAnsi="黑体"/>
          <w:sz w:val="28"/>
          <w:szCs w:val="28"/>
        </w:rPr>
      </w:pPr>
      <w:r w:rsidRPr="000B4A2F">
        <w:rPr>
          <w:rFonts w:ascii="黑体" w:eastAsia="黑体" w:hAnsi="黑体" w:hint="eastAsia"/>
          <w:sz w:val="28"/>
          <w:szCs w:val="28"/>
        </w:rPr>
        <w:t>四川高等职业教育研究中心201</w:t>
      </w:r>
      <w:r>
        <w:rPr>
          <w:rFonts w:ascii="黑体" w:eastAsia="黑体" w:hAnsi="黑体" w:hint="eastAsia"/>
          <w:sz w:val="28"/>
          <w:szCs w:val="28"/>
        </w:rPr>
        <w:t>6</w:t>
      </w:r>
      <w:r w:rsidRPr="000B4A2F">
        <w:rPr>
          <w:rFonts w:ascii="黑体" w:eastAsia="黑体" w:hAnsi="黑体" w:hint="eastAsia"/>
          <w:sz w:val="28"/>
          <w:szCs w:val="28"/>
        </w:rPr>
        <w:t>年度立项课题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427"/>
        <w:gridCol w:w="4039"/>
        <w:gridCol w:w="1953"/>
        <w:gridCol w:w="883"/>
        <w:gridCol w:w="1071"/>
      </w:tblGrid>
      <w:tr w:rsidR="009B7CB7" w:rsidRPr="00F2093B" w:rsidTr="00EE4638">
        <w:trPr>
          <w:trHeight w:val="495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412A22" w:rsidRDefault="009B7CB7" w:rsidP="00EE4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合同</w:t>
            </w:r>
            <w:r w:rsidRPr="00412A2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427" w:type="dxa"/>
            <w:vAlign w:val="center"/>
          </w:tcPr>
          <w:p w:rsidR="009B7CB7" w:rsidRPr="00412A22" w:rsidRDefault="009B7CB7" w:rsidP="00EE4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院校单位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071" w:type="dxa"/>
          </w:tcPr>
          <w:p w:rsidR="009B7CB7" w:rsidRDefault="009B7CB7" w:rsidP="00EE46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课题经费</w:t>
            </w:r>
          </w:p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</w:rPr>
              <w:t>（万）</w:t>
            </w:r>
          </w:p>
        </w:tc>
      </w:tr>
      <w:tr w:rsidR="009B7CB7" w:rsidRPr="00F2093B" w:rsidTr="00EE4638">
        <w:trPr>
          <w:trHeight w:val="60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GZY16A01</w:t>
            </w:r>
          </w:p>
        </w:tc>
        <w:tc>
          <w:tcPr>
            <w:tcW w:w="427" w:type="dxa"/>
            <w:vMerge w:val="restart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重点研究课题</w:t>
            </w: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章程时代高职院校内部治理结构完善途径研究——以眉山职业技术学院为例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眉山职业技术学院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邓惠明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9B7CB7" w:rsidRPr="00F2093B" w:rsidTr="00EE4638">
        <w:trPr>
          <w:trHeight w:val="555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GZY16A02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转型院校应用型本科专业建设（评估）标准研究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陈锦宣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9B7CB7" w:rsidRPr="00F2093B" w:rsidTr="00EE4638">
        <w:trPr>
          <w:trHeight w:val="96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GZY16A03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基于现代学徒制的物流管理专业产教融合研究与实践——以YCH-SVTCC协同培育物流管理人才为例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王煜洲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0.8</w:t>
            </w:r>
          </w:p>
        </w:tc>
      </w:tr>
      <w:tr w:rsidR="009B7CB7" w:rsidRPr="00F2093B" w:rsidTr="00EE4638">
        <w:trPr>
          <w:trHeight w:val="55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GZY16B04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 w:val="restart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专项研究课题</w:t>
            </w: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高等职业教育教师发展研究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绵阳职业教育研究中心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苏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74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GZY16B05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移动互联网环境下高等职业院校信息化课堂教学交互的研究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牛  洁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2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GZY16B06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高职外科护理的互联网+数字资源建设与应用研究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乐山职业技术学院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徐  蕾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20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GZY16B07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高端技能型创新人才培养模式研究——以机械制造类专业为例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绵阳职业技术学院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左明扬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274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GZY16B08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高职院校服务“互联网+三农”发展的路径研究与实践探索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南充职业技术学院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王怀禹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355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GZY16B09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职业院校数字资源建设与应用的研究与实践——以南充职业技术学院为例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南充职业技术学院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唐天国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35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GZY16B10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贫困山区教育精准脱贫实施途径研究——以泸州古蔺、叙永为例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四川化工职业技术学院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黄玉斌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359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GZY16B11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“工匠精神”理念下高职院校的艺术教育实施路径研究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侯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钫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155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GZY16B12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四川省民族地区涉农专业紧缺人才培养模式研究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成都农业科技职业学院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马济民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51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GZY16B13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现代学徒制推进的问题与策略研究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四川财经职业学院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肖兆飞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13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GZY16B14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护理专业中高职衔接课程体系构建-以基本护理技术为例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雅安职业技术学院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静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337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GZY16B15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基于电子军工人才培养质量标准体系研究与实践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吴志毅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337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9F2459">
              <w:rPr>
                <w:rFonts w:ascii="宋体" w:hAnsi="宋体" w:hint="eastAsia"/>
                <w:color w:val="000000"/>
                <w:szCs w:val="21"/>
              </w:rPr>
              <w:t>GZY16B16</w:t>
            </w:r>
          </w:p>
        </w:tc>
        <w:tc>
          <w:tcPr>
            <w:tcW w:w="427" w:type="dxa"/>
            <w:vMerge/>
          </w:tcPr>
          <w:p w:rsidR="009B7CB7" w:rsidRPr="009F2459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“创新驱动”视角下，商科高职院校创新创业技术技能型人才培养路径研究——以国际贸易类专业为例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四川商务职业学院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郑  欣</w:t>
            </w:r>
          </w:p>
        </w:tc>
        <w:tc>
          <w:tcPr>
            <w:tcW w:w="1071" w:type="dxa"/>
            <w:vAlign w:val="center"/>
          </w:tcPr>
          <w:p w:rsidR="009B7CB7" w:rsidRPr="009F2459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274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GZY16B17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高职教育“理实”一体化教学模式研究与实践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君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9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GZY16B18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基于职业能力标准下的高职辅导员管理机制研究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宜宾职业技术学院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谦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0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GZY16B19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五年制学前教育专业隐性分层教学的探究与应用——以专业方向课为例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四川幼儿师范高等专科学校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聪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0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GZY16B20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四川医药卫生类高职院校医教协同创新医学人才培养模式研究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四川中医药高等专科学校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商碧辉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142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GZY16B21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职业院校汽车制造与装配技术专业产教深度融合的研究与实践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徐生明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207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GZY16B22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基于旅游新业态的旅游产品策划营销课程教学改革研究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张世艳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2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GZY16B23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高职生在“互联网+”时代自适应学习模式研究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周春容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2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GZY16B24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基于巴哈大赛（BSC）的高职装备制造类专业创新应用型技术技能人才培养研究与实践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飚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428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GZY16B25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“1+3”高端技术技能型本科分段培养中高职院校学生管理策略研究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王蓉霞</w:t>
            </w:r>
          </w:p>
        </w:tc>
        <w:tc>
          <w:tcPr>
            <w:tcW w:w="1071" w:type="dxa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0.4</w:t>
            </w:r>
          </w:p>
        </w:tc>
      </w:tr>
      <w:tr w:rsidR="009B7CB7" w:rsidRPr="00F2093B" w:rsidTr="00EE4638">
        <w:trPr>
          <w:trHeight w:val="96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GZY16C26</w:t>
            </w:r>
          </w:p>
        </w:tc>
        <w:tc>
          <w:tcPr>
            <w:tcW w:w="427" w:type="dxa"/>
            <w:vMerge w:val="restart"/>
            <w:vAlign w:val="center"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一般研究课题</w:t>
            </w: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基于“双导师制”的高职小学教育专业课程改革研究——以《小学语文课程教学论》为例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眉山职业技术学院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张雪艳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3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GZY16C27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高职院校新教师职业成长路径研究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成都航空职业技术学院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洪德慧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3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GZY16C28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基于大数据时代下高职院校《建筑施工技术》课程资源数字化建设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绵阳职业技术学院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姚晓霞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03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GZY16C29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职业院校产教深度融合的实证研究——以老年服务与管理专业为例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四川国际标榜职业学院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红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03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GZY16C30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高职院校基于PBL理论的翻转课堂教学模式研究与实践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四川国际标榜职业学院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律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03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hint="eastAsia"/>
                <w:color w:val="000000"/>
                <w:szCs w:val="21"/>
              </w:rPr>
              <w:t>GZY16C31</w:t>
            </w:r>
          </w:p>
        </w:tc>
        <w:tc>
          <w:tcPr>
            <w:tcW w:w="427" w:type="dxa"/>
            <w:vMerge/>
          </w:tcPr>
          <w:p w:rsidR="009B7CB7" w:rsidRPr="009F2459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现代学徒制下的计算机网络技术专业人才培养模式研究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四川信息职业技术学院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王宏旭</w:t>
            </w:r>
          </w:p>
        </w:tc>
        <w:tc>
          <w:tcPr>
            <w:tcW w:w="1071" w:type="dxa"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96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GZY16C32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615AB4" w:rsidRDefault="009B7CB7" w:rsidP="00EE4638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基于工作过程系统化的中高职衔接课程体系开发与实践——以药学专业《药物分析》课程为例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Default="009B7CB7" w:rsidP="00EE46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四川卫生康复职业学院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Default="009B7CB7" w:rsidP="00EE46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杰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62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GZY16C33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数字化背景下职业教育的教学资源管理研究——以某交职院为例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成都师范学院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胡  彧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8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2459">
              <w:rPr>
                <w:rFonts w:ascii="宋体" w:hAnsi="宋体" w:hint="eastAsia"/>
                <w:color w:val="000000"/>
                <w:szCs w:val="21"/>
              </w:rPr>
              <w:t>GZY16C34</w:t>
            </w:r>
          </w:p>
        </w:tc>
        <w:tc>
          <w:tcPr>
            <w:tcW w:w="427" w:type="dxa"/>
            <w:vMerge/>
          </w:tcPr>
          <w:p w:rsidR="009B7CB7" w:rsidRPr="009F2459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9F2459" w:rsidRDefault="009B7CB7" w:rsidP="00EE46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9F2459">
              <w:rPr>
                <w:rFonts w:hint="eastAsia"/>
                <w:color w:val="000000"/>
                <w:szCs w:val="21"/>
              </w:rPr>
              <w:t>民办高职院校内部治理体系完善与治理能力提升探析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9F2459">
              <w:rPr>
                <w:rFonts w:hint="eastAsia"/>
                <w:color w:val="000000"/>
                <w:szCs w:val="21"/>
              </w:rPr>
              <w:t>四川现代职业学院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9F2459" w:rsidRDefault="009B7CB7" w:rsidP="00EE46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9F2459">
              <w:rPr>
                <w:rFonts w:hint="eastAsia"/>
                <w:color w:val="000000"/>
                <w:szCs w:val="21"/>
              </w:rPr>
              <w:t>金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Pr="009F2459">
              <w:rPr>
                <w:rFonts w:hint="eastAsia"/>
                <w:color w:val="000000"/>
                <w:szCs w:val="21"/>
              </w:rPr>
              <w:t>泓</w:t>
            </w:r>
          </w:p>
        </w:tc>
        <w:tc>
          <w:tcPr>
            <w:tcW w:w="1071" w:type="dxa"/>
          </w:tcPr>
          <w:p w:rsidR="009B7CB7" w:rsidRPr="009F2459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8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GZY16C35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高职院校教师入职资格制度及评价机制研究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乐山职业技术学院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舸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22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GZY16C36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现代学徒制视域下培育理工科高技能人才模式研究-以酿酒技术专业为例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泸州职业技术学院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进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96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GZY16C37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院企融合下对软件类课程的教学时效性及改革的研究---以四川航天学院数据库相关课程为例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四川航天职业技术学院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华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1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GZY16C38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基于社会保障视角的高职教师学术诚信保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障体系研究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西南医科大学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王海容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629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GZY16C39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后MOOC时代高职院校会计实训SPOC教学模式探索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成都师范学院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黄娜娜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9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GZY16C40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高等职业教育英语教学质量评价研究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南充职业技术学院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诚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54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GZY16C41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基于云平台的“翻转课堂”教学模式在高职信息类课程教学中的实践与研究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宜宾职业技术学院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娅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92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GZY16C42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西部地域性高职广告人才培养细分化研究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四川艺术职业学院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496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GZY16C43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高职学生创新创业项目管理平台建设研究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四川交通职业技术学院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吉朝明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15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GZY16C44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职业教育集团化办学的理论构建与实践策略研究——以四川希望教育集团为例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四川希望汽车职业学院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彭彬秀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7CB7" w:rsidRPr="00F2093B" w:rsidTr="00EE4638">
        <w:trPr>
          <w:trHeight w:val="580"/>
          <w:jc w:val="center"/>
        </w:trPr>
        <w:tc>
          <w:tcPr>
            <w:tcW w:w="1266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GZY16C45</w:t>
            </w:r>
          </w:p>
        </w:tc>
        <w:tc>
          <w:tcPr>
            <w:tcW w:w="427" w:type="dxa"/>
            <w:vMerge/>
          </w:tcPr>
          <w:p w:rsidR="009B7CB7" w:rsidRPr="00F2093B" w:rsidRDefault="009B7CB7" w:rsidP="00EE4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39" w:type="dxa"/>
            <w:vAlign w:val="center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中高职衔接人才培养方案与课程体系改革研究与实践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四川汽车职业技术学院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F2093B">
              <w:rPr>
                <w:rFonts w:ascii="宋体" w:hAnsi="宋体" w:cs="宋体" w:hint="eastAsia"/>
                <w:color w:val="000000"/>
                <w:kern w:val="0"/>
                <w:szCs w:val="21"/>
              </w:rPr>
              <w:t>骏</w:t>
            </w:r>
          </w:p>
        </w:tc>
        <w:tc>
          <w:tcPr>
            <w:tcW w:w="1071" w:type="dxa"/>
          </w:tcPr>
          <w:p w:rsidR="009B7CB7" w:rsidRPr="00F2093B" w:rsidRDefault="009B7CB7" w:rsidP="00EE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C3533" w:rsidRDefault="008C3533">
      <w:pPr>
        <w:ind w:firstLine="420"/>
      </w:pPr>
    </w:p>
    <w:sectPr w:rsidR="008C3533" w:rsidSect="008C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83" w:rsidRDefault="00622D83" w:rsidP="008C3533">
      <w:r>
        <w:separator/>
      </w:r>
    </w:p>
  </w:endnote>
  <w:endnote w:type="continuationSeparator" w:id="1">
    <w:p w:rsidR="00622D83" w:rsidRDefault="00622D83" w:rsidP="008C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83" w:rsidRDefault="00622D83" w:rsidP="008C3533">
      <w:r>
        <w:separator/>
      </w:r>
    </w:p>
  </w:footnote>
  <w:footnote w:type="continuationSeparator" w:id="1">
    <w:p w:rsidR="00622D83" w:rsidRDefault="00622D83" w:rsidP="008C3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770"/>
    <w:rsid w:val="000B415E"/>
    <w:rsid w:val="000D1A2F"/>
    <w:rsid w:val="001A401A"/>
    <w:rsid w:val="001C333A"/>
    <w:rsid w:val="00281715"/>
    <w:rsid w:val="00340A4A"/>
    <w:rsid w:val="0038314C"/>
    <w:rsid w:val="00394269"/>
    <w:rsid w:val="00403770"/>
    <w:rsid w:val="00492328"/>
    <w:rsid w:val="0052285C"/>
    <w:rsid w:val="00622D83"/>
    <w:rsid w:val="00643F4B"/>
    <w:rsid w:val="00675F2E"/>
    <w:rsid w:val="007D7162"/>
    <w:rsid w:val="008C3533"/>
    <w:rsid w:val="00943796"/>
    <w:rsid w:val="009B7CB7"/>
    <w:rsid w:val="00A34F98"/>
    <w:rsid w:val="00A40639"/>
    <w:rsid w:val="00A71E06"/>
    <w:rsid w:val="00A74F0D"/>
    <w:rsid w:val="00AD3298"/>
    <w:rsid w:val="00AD59DA"/>
    <w:rsid w:val="00AF18A3"/>
    <w:rsid w:val="00B4764C"/>
    <w:rsid w:val="00CE7B21"/>
    <w:rsid w:val="00D32131"/>
    <w:rsid w:val="00D84F60"/>
    <w:rsid w:val="00DA5833"/>
    <w:rsid w:val="00E70688"/>
    <w:rsid w:val="00FA3AB8"/>
    <w:rsid w:val="4101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8C353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8C3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C35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C35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C353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C35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2016-05-26T01:40:00Z</dcterms:created>
  <dc:creator>Windows 用户</dc:creator>
  <lastModifiedBy>Windows 用户</lastModifiedBy>
  <lastPrinted>2016-05-26T01:40:00Z</lastPrinted>
  <dcterms:modified xsi:type="dcterms:W3CDTF">2016-05-31T03:31:00Z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